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E32370">
        <w:rPr>
          <w:rFonts w:ascii="Arial" w:eastAsia="Times New Roman" w:hAnsi="Arial" w:cs="Arial"/>
          <w:b/>
          <w:bCs/>
          <w:color w:val="000000"/>
        </w:rPr>
        <w:t>5</w:t>
      </w:r>
      <w:r w:rsidR="00E32370" w:rsidRPr="00E32370">
        <w:rPr>
          <w:rFonts w:ascii="Arial" w:eastAsia="Times New Roman" w:hAnsi="Arial" w:cs="Arial"/>
          <w:b/>
          <w:bCs/>
          <w:color w:val="000000"/>
          <w:vertAlign w:val="superscript"/>
        </w:rPr>
        <w:t>th</w:t>
      </w:r>
      <w:r w:rsidR="00E32370">
        <w:rPr>
          <w:rFonts w:ascii="Arial" w:eastAsia="Times New Roman" w:hAnsi="Arial" w:cs="Arial"/>
          <w:b/>
          <w:bCs/>
          <w:color w:val="000000"/>
        </w:rPr>
        <w:t xml:space="preserve"> March 2018</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2B993F95" wp14:editId="3128F4F2">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B49BC23" wp14:editId="26C3447D">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E32370"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E32370" w:rsidRDefault="00E32370" w:rsidP="00A931CA">
            <w:pPr>
              <w:rPr>
                <w:rFonts w:ascii="Arial" w:eastAsia="Times New Roman" w:hAnsi="Arial" w:cs="Arial"/>
              </w:rPr>
            </w:pPr>
            <w:r>
              <w:rPr>
                <w:rFonts w:ascii="Arial" w:eastAsia="Times New Roman" w:hAnsi="Arial" w:cs="Arial"/>
              </w:rPr>
              <w:t>Dr Chudha (GP)</w:t>
            </w:r>
          </w:p>
        </w:tc>
        <w:tc>
          <w:tcPr>
            <w:tcW w:w="1322" w:type="dxa"/>
            <w:tcBorders>
              <w:top w:val="single" w:sz="4" w:space="0" w:color="auto"/>
              <w:left w:val="single" w:sz="4" w:space="0" w:color="auto"/>
              <w:bottom w:val="single" w:sz="4" w:space="0" w:color="auto"/>
              <w:right w:val="single" w:sz="4" w:space="0" w:color="auto"/>
            </w:tcBorders>
          </w:tcPr>
          <w:p w:rsidR="00E32370" w:rsidRDefault="00E32370" w:rsidP="00A931CA">
            <w:pPr>
              <w:jc w:val="center"/>
              <w:rPr>
                <w:rFonts w:ascii="Arial" w:eastAsia="Times New Roman" w:hAnsi="Arial" w:cs="Arial"/>
              </w:rPr>
            </w:pPr>
            <w:r>
              <w:rPr>
                <w:rFonts w:ascii="Arial" w:eastAsia="Times New Roman" w:hAnsi="Arial" w:cs="Arial"/>
              </w:rPr>
              <w:t>SC</w:t>
            </w:r>
          </w:p>
        </w:tc>
        <w:tc>
          <w:tcPr>
            <w:tcW w:w="1454"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C27249C" wp14:editId="74B44D29">
                  <wp:extent cx="76200" cy="121920"/>
                  <wp:effectExtent l="0" t="0" r="0" b="0"/>
                  <wp:docPr id="17" name="Picture 1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rPr>
            </w:pPr>
          </w:p>
        </w:tc>
      </w:tr>
      <w:tr w:rsidR="00E32370"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E32370" w:rsidRDefault="00E32370" w:rsidP="00A931CA">
            <w:pPr>
              <w:rPr>
                <w:rFonts w:ascii="Arial" w:eastAsia="Times New Roman" w:hAnsi="Arial" w:cs="Arial"/>
              </w:rPr>
            </w:pPr>
            <w:r>
              <w:rPr>
                <w:rFonts w:ascii="Arial" w:eastAsia="Times New Roman" w:hAnsi="Arial" w:cs="Arial"/>
              </w:rPr>
              <w:t>Shiv Chadha (Clinical Pharmacist)</w:t>
            </w:r>
          </w:p>
        </w:tc>
        <w:tc>
          <w:tcPr>
            <w:tcW w:w="1322" w:type="dxa"/>
            <w:tcBorders>
              <w:top w:val="single" w:sz="4" w:space="0" w:color="auto"/>
              <w:left w:val="single" w:sz="4" w:space="0" w:color="auto"/>
              <w:bottom w:val="single" w:sz="4" w:space="0" w:color="auto"/>
              <w:right w:val="single" w:sz="4" w:space="0" w:color="auto"/>
            </w:tcBorders>
          </w:tcPr>
          <w:p w:rsidR="00E32370" w:rsidRDefault="00E32370" w:rsidP="00A931CA">
            <w:pPr>
              <w:jc w:val="center"/>
              <w:rPr>
                <w:rFonts w:ascii="Arial" w:eastAsia="Times New Roman" w:hAnsi="Arial" w:cs="Arial"/>
              </w:rPr>
            </w:pPr>
            <w:r>
              <w:rPr>
                <w:rFonts w:ascii="Arial" w:eastAsia="Times New Roman" w:hAnsi="Arial" w:cs="Arial"/>
              </w:rPr>
              <w:t>SHC</w:t>
            </w:r>
          </w:p>
        </w:tc>
        <w:tc>
          <w:tcPr>
            <w:tcW w:w="1454"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4010B97" wp14:editId="772676B2">
                  <wp:extent cx="76200" cy="121920"/>
                  <wp:effectExtent l="0" t="0" r="0" b="0"/>
                  <wp:docPr id="21" name="Picture 2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rPr>
            </w:pPr>
          </w:p>
        </w:tc>
      </w:tr>
      <w:tr w:rsidR="00E32370"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E32370" w:rsidRDefault="00E32370" w:rsidP="00A931CA">
            <w:pPr>
              <w:rPr>
                <w:rFonts w:ascii="Arial" w:eastAsia="Times New Roman" w:hAnsi="Arial" w:cs="Arial"/>
              </w:rPr>
            </w:pPr>
            <w:r>
              <w:rPr>
                <w:rFonts w:ascii="Arial" w:eastAsia="Times New Roman" w:hAnsi="Arial" w:cs="Arial"/>
              </w:rPr>
              <w:t xml:space="preserve">Bola </w:t>
            </w:r>
            <w:proofErr w:type="spellStart"/>
            <w:r>
              <w:rPr>
                <w:rFonts w:ascii="Arial" w:eastAsia="Times New Roman" w:hAnsi="Arial" w:cs="Arial"/>
              </w:rPr>
              <w:t>Olatunde</w:t>
            </w:r>
            <w:proofErr w:type="spellEnd"/>
            <w:r>
              <w:rPr>
                <w:rFonts w:ascii="Arial" w:eastAsia="Times New Roman" w:hAnsi="Arial" w:cs="Arial"/>
              </w:rPr>
              <w:t xml:space="preserve"> (CCG)</w:t>
            </w:r>
          </w:p>
        </w:tc>
        <w:tc>
          <w:tcPr>
            <w:tcW w:w="1322" w:type="dxa"/>
            <w:tcBorders>
              <w:top w:val="single" w:sz="4" w:space="0" w:color="auto"/>
              <w:left w:val="single" w:sz="4" w:space="0" w:color="auto"/>
              <w:bottom w:val="single" w:sz="4" w:space="0" w:color="auto"/>
              <w:right w:val="single" w:sz="4" w:space="0" w:color="auto"/>
            </w:tcBorders>
          </w:tcPr>
          <w:p w:rsidR="00E32370" w:rsidRDefault="00E32370" w:rsidP="00A931CA">
            <w:pPr>
              <w:jc w:val="center"/>
              <w:rPr>
                <w:rFonts w:ascii="Arial" w:eastAsia="Times New Roman" w:hAnsi="Arial" w:cs="Arial"/>
              </w:rPr>
            </w:pPr>
            <w:r>
              <w:rPr>
                <w:rFonts w:ascii="Arial" w:eastAsia="Times New Roman" w:hAnsi="Arial" w:cs="Arial"/>
              </w:rPr>
              <w:t>BO</w:t>
            </w:r>
          </w:p>
        </w:tc>
        <w:tc>
          <w:tcPr>
            <w:tcW w:w="1454"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147BA34" wp14:editId="37BF1F5A">
                  <wp:extent cx="76200" cy="121920"/>
                  <wp:effectExtent l="0" t="0" r="0" b="0"/>
                  <wp:docPr id="24" name="Picture 2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E32370" w:rsidRDefault="00E32370"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D13AF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19A47883" wp14:editId="55AFF801">
                  <wp:extent cx="76200" cy="12192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13AFD"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62499574" wp14:editId="3BF77D93">
                  <wp:extent cx="76200" cy="12192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Stella O’Brien (Patient) - Second</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SO</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9308FF1" wp14:editId="570F188B">
                  <wp:extent cx="76200" cy="12192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48149B">
            <w:pPr>
              <w:jc w:val="center"/>
              <w:rPr>
                <w:rFonts w:ascii="Arial" w:eastAsia="Times New Roman" w:hAnsi="Arial" w:cs="Arial"/>
              </w:rPr>
            </w:pPr>
            <w:r>
              <w:rPr>
                <w:rFonts w:ascii="Arial" w:eastAsia="Times New Roman" w:hAnsi="Arial" w:cs="Arial"/>
                <w:noProof/>
                <w:lang w:eastAsia="en-GB"/>
              </w:rPr>
              <w:drawing>
                <wp:inline distT="0" distB="0" distL="0" distR="0" wp14:anchorId="3301CE10" wp14:editId="674B1C65">
                  <wp:extent cx="76200" cy="121920"/>
                  <wp:effectExtent l="0" t="0" r="0" b="0"/>
                  <wp:docPr id="16" name="Picture 1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CCE6374" wp14:editId="74CA482E">
                  <wp:extent cx="76200" cy="12192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3F635D6" wp14:editId="477C3D24">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E32370" w:rsidP="00A931CA">
            <w:pPr>
              <w:rPr>
                <w:rFonts w:ascii="Arial" w:eastAsia="Times New Roman" w:hAnsi="Arial" w:cs="Arial"/>
              </w:rPr>
            </w:pPr>
            <w:r>
              <w:rPr>
                <w:rFonts w:ascii="Arial" w:eastAsia="Times New Roman" w:hAnsi="Arial" w:cs="Arial"/>
              </w:rPr>
              <w:t>Kevin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32370" w:rsidP="00A931CA">
            <w:pPr>
              <w:jc w:val="center"/>
              <w:rPr>
                <w:rFonts w:ascii="Arial" w:eastAsia="Times New Roman" w:hAnsi="Arial" w:cs="Arial"/>
              </w:rPr>
            </w:pPr>
            <w:r>
              <w:rPr>
                <w:rFonts w:ascii="Arial" w:eastAsia="Times New Roman" w:hAnsi="Arial" w:cs="Arial"/>
              </w:rPr>
              <w:t>KP</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E32370"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34F1CD3B" wp14:editId="3B5B2088">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32370" w:rsidP="00A931CA">
            <w:pPr>
              <w:rPr>
                <w:rFonts w:ascii="Arial" w:eastAsia="Times New Roman" w:hAnsi="Arial" w:cs="Arial"/>
              </w:rPr>
            </w:pPr>
            <w:r>
              <w:rPr>
                <w:rFonts w:ascii="Arial" w:eastAsia="Times New Roman" w:hAnsi="Arial" w:cs="Arial"/>
              </w:rPr>
              <w:t>Kenneth Smith (</w:t>
            </w:r>
            <w:r w:rsidR="00222641">
              <w:rPr>
                <w:rFonts w:ascii="Arial" w:eastAsia="Times New Roman" w:hAnsi="Arial" w:cs="Arial"/>
              </w:rPr>
              <w:t>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E32370">
            <w:pPr>
              <w:jc w:val="center"/>
              <w:rPr>
                <w:rFonts w:ascii="Arial" w:eastAsia="Times New Roman" w:hAnsi="Arial" w:cs="Arial"/>
              </w:rPr>
            </w:pPr>
            <w:r>
              <w:rPr>
                <w:rFonts w:ascii="Arial" w:eastAsia="Times New Roman" w:hAnsi="Arial" w:cs="Arial"/>
              </w:rPr>
              <w:t>K</w:t>
            </w:r>
            <w:r w:rsidR="00E32370">
              <w:rPr>
                <w:rFonts w:ascii="Arial" w:eastAsia="Times New Roman" w:hAnsi="Arial" w:cs="Arial"/>
              </w:rPr>
              <w:t>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7E77500" wp14:editId="15806F26">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32370" w:rsidP="00A931CA">
            <w:pPr>
              <w:rPr>
                <w:rFonts w:ascii="Arial" w:eastAsia="Times New Roman" w:hAnsi="Arial" w:cs="Arial"/>
              </w:rPr>
            </w:pPr>
            <w:r>
              <w:rPr>
                <w:rFonts w:ascii="Arial" w:eastAsia="Times New Roman" w:hAnsi="Arial" w:cs="Arial"/>
              </w:rPr>
              <w:t>Brenda Potter</w:t>
            </w:r>
            <w:r w:rsidR="00222641">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32370"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283F4DFD" wp14:editId="1F9FB735">
                  <wp:extent cx="76200" cy="121920"/>
                  <wp:effectExtent l="0" t="0" r="0" b="0"/>
                  <wp:docPr id="15" name="Picture 1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Deirdre Beecher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DB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788EB92" wp14:editId="2AC1ECD9">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7FC4263" wp14:editId="038BC515">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E32370"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FF53595" wp14:editId="5D158D50">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CC2D2D" w:rsidP="00A931CA">
            <w:pPr>
              <w:pStyle w:val="ListParagraph"/>
              <w:ind w:left="360"/>
              <w:rPr>
                <w:rFonts w:ascii="Arial" w:eastAsia="Times New Roman" w:hAnsi="Arial" w:cs="Arial"/>
                <w:b/>
                <w:bCs/>
              </w:rPr>
            </w:pPr>
            <w:r>
              <w:rPr>
                <w:rFonts w:ascii="Arial" w:eastAsia="Times New Roman" w:hAnsi="Arial" w:cs="Arial"/>
                <w:b/>
                <w:bCs/>
              </w:rPr>
              <w:t>Potential Merger</w:t>
            </w:r>
          </w:p>
          <w:p w:rsidR="00D13AFD" w:rsidRDefault="00125CDB" w:rsidP="00DA4167">
            <w:pPr>
              <w:pStyle w:val="ListParagraph"/>
              <w:numPr>
                <w:ilvl w:val="0"/>
                <w:numId w:val="2"/>
              </w:numPr>
              <w:rPr>
                <w:rFonts w:ascii="Arial" w:eastAsia="Times New Roman" w:hAnsi="Arial" w:cs="Arial"/>
                <w:bCs/>
              </w:rPr>
            </w:pPr>
            <w:r>
              <w:rPr>
                <w:rFonts w:ascii="Arial" w:eastAsia="Times New Roman" w:hAnsi="Arial" w:cs="Arial"/>
                <w:bCs/>
              </w:rPr>
              <w:t>Dr Chudha spoke to the group re a potential merger with a neighbouring practice, Borough Medical Centre. He explained that this was a consultation exercise at the moment and wanted to notify patients. A business case was in the process</w:t>
            </w:r>
            <w:r w:rsidR="00A72115">
              <w:rPr>
                <w:rFonts w:ascii="Arial" w:eastAsia="Times New Roman" w:hAnsi="Arial" w:cs="Arial"/>
                <w:bCs/>
              </w:rPr>
              <w:t xml:space="preserve"> of being put forward.</w:t>
            </w:r>
          </w:p>
          <w:p w:rsidR="00A72115" w:rsidRDefault="00A72115" w:rsidP="00DA4167">
            <w:pPr>
              <w:pStyle w:val="ListParagraph"/>
              <w:numPr>
                <w:ilvl w:val="0"/>
                <w:numId w:val="2"/>
              </w:numPr>
              <w:rPr>
                <w:rFonts w:ascii="Arial" w:eastAsia="Times New Roman" w:hAnsi="Arial" w:cs="Arial"/>
                <w:bCs/>
              </w:rPr>
            </w:pPr>
            <w:r>
              <w:rPr>
                <w:rFonts w:ascii="Arial" w:eastAsia="Times New Roman" w:hAnsi="Arial" w:cs="Arial"/>
                <w:bCs/>
              </w:rPr>
              <w:t>The practice wanted to stay on same site and had the potential for expansion if given the go ahead by the council.</w:t>
            </w:r>
            <w:r w:rsidR="007C7F6E">
              <w:rPr>
                <w:rFonts w:ascii="Arial" w:eastAsia="Times New Roman" w:hAnsi="Arial" w:cs="Arial"/>
                <w:bCs/>
              </w:rPr>
              <w:t xml:space="preserve"> Staff had been consulted about staying on site as the location was good for all transport links.</w:t>
            </w:r>
          </w:p>
          <w:p w:rsidR="00A72115" w:rsidRDefault="00A72115" w:rsidP="00A72115">
            <w:pPr>
              <w:pStyle w:val="ListParagraph"/>
              <w:numPr>
                <w:ilvl w:val="0"/>
                <w:numId w:val="2"/>
              </w:numPr>
              <w:rPr>
                <w:rFonts w:ascii="Arial" w:eastAsia="Times New Roman" w:hAnsi="Arial" w:cs="Arial"/>
                <w:bCs/>
              </w:rPr>
            </w:pPr>
            <w:r>
              <w:rPr>
                <w:rFonts w:ascii="Arial" w:eastAsia="Times New Roman" w:hAnsi="Arial" w:cs="Arial"/>
                <w:bCs/>
              </w:rPr>
              <w:t>The merger made sense as it would increase the practice patient numbers from almost 8,000 to around 12-13,000 patients and secure shared resources as we need male doctors and they need female.</w:t>
            </w:r>
          </w:p>
          <w:p w:rsidR="00A72115" w:rsidRPr="004C212D" w:rsidRDefault="00A72115" w:rsidP="00A72115">
            <w:pPr>
              <w:pStyle w:val="ListParagraph"/>
              <w:numPr>
                <w:ilvl w:val="0"/>
                <w:numId w:val="2"/>
              </w:numPr>
              <w:rPr>
                <w:rFonts w:ascii="Arial" w:eastAsia="Times New Roman" w:hAnsi="Arial" w:cs="Arial"/>
                <w:bCs/>
              </w:rPr>
            </w:pPr>
            <w:r>
              <w:rPr>
                <w:rFonts w:ascii="Arial" w:eastAsia="Times New Roman" w:hAnsi="Arial" w:cs="Arial"/>
                <w:bCs/>
              </w:rPr>
              <w:t>KP asked about registering patients who work in the area but don’t live in the area. SC explained that we take them on as “Out of Area” registrations. This means that the surgery will not look after them for home visits only see them whilst they are at work.</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CC2D2D" w:rsidRPr="00CC2D2D" w:rsidRDefault="00CC2D2D" w:rsidP="00F94C40">
            <w:pPr>
              <w:pStyle w:val="ListParagraph"/>
              <w:numPr>
                <w:ilvl w:val="0"/>
                <w:numId w:val="1"/>
              </w:numPr>
              <w:rPr>
                <w:rFonts w:ascii="Arial" w:eastAsia="Times New Roman" w:hAnsi="Arial" w:cs="Arial"/>
                <w:b/>
              </w:rPr>
            </w:pPr>
            <w:r w:rsidRPr="00CC2D2D">
              <w:rPr>
                <w:rFonts w:ascii="Arial" w:eastAsia="Times New Roman" w:hAnsi="Arial" w:cs="Arial"/>
                <w:b/>
              </w:rPr>
              <w:t>Clinical Pharmacist</w:t>
            </w:r>
          </w:p>
          <w:p w:rsidR="00833F3B" w:rsidRDefault="00BD3702" w:rsidP="00CC2D2D">
            <w:pPr>
              <w:pStyle w:val="ListParagraph"/>
              <w:numPr>
                <w:ilvl w:val="0"/>
                <w:numId w:val="1"/>
              </w:numPr>
              <w:rPr>
                <w:rFonts w:ascii="Arial" w:eastAsia="Times New Roman" w:hAnsi="Arial" w:cs="Arial"/>
              </w:rPr>
            </w:pPr>
            <w:r>
              <w:rPr>
                <w:rFonts w:ascii="Arial" w:eastAsia="Times New Roman" w:hAnsi="Arial" w:cs="Arial"/>
              </w:rPr>
              <w:t>Shiv Chadha introduced himself as the new clinical pharmacist based at Blackfriars 2 days a week on a Tuesday and Friday. He explained his role which is to help with the following:</w:t>
            </w:r>
          </w:p>
          <w:p w:rsidR="00BD3702" w:rsidRDefault="00BD3702" w:rsidP="00BD3702">
            <w:pPr>
              <w:pStyle w:val="ListParagraph"/>
              <w:numPr>
                <w:ilvl w:val="0"/>
                <w:numId w:val="1"/>
              </w:numPr>
              <w:rPr>
                <w:rFonts w:ascii="Arial" w:eastAsia="Times New Roman" w:hAnsi="Arial" w:cs="Arial"/>
              </w:rPr>
            </w:pPr>
            <w:r>
              <w:rPr>
                <w:rFonts w:ascii="Arial" w:eastAsia="Times New Roman" w:hAnsi="Arial" w:cs="Arial"/>
              </w:rPr>
              <w:t>Long-term conditions – he can discuss the medicines you’re taking to make sure they are working for you. He can also help you with lifestyle changes to help you manage your condition.</w:t>
            </w:r>
          </w:p>
          <w:p w:rsidR="00BD3702" w:rsidRDefault="00BD3702" w:rsidP="00BD3702">
            <w:pPr>
              <w:pStyle w:val="ListParagraph"/>
              <w:numPr>
                <w:ilvl w:val="0"/>
                <w:numId w:val="1"/>
              </w:numPr>
              <w:rPr>
                <w:rFonts w:ascii="Arial" w:eastAsia="Times New Roman" w:hAnsi="Arial" w:cs="Arial"/>
              </w:rPr>
            </w:pPr>
            <w:r>
              <w:rPr>
                <w:rFonts w:ascii="Arial" w:eastAsia="Times New Roman" w:hAnsi="Arial" w:cs="Arial"/>
              </w:rPr>
              <w:t>Experiencing side effects – You and Shiv can discuss this and work together to find a solution, such as changing your medicine or the dosage.</w:t>
            </w:r>
          </w:p>
          <w:p w:rsidR="00BD3702" w:rsidRDefault="00BD3702" w:rsidP="00BD3702">
            <w:pPr>
              <w:pStyle w:val="ListParagraph"/>
              <w:numPr>
                <w:ilvl w:val="0"/>
                <w:numId w:val="1"/>
              </w:numPr>
              <w:rPr>
                <w:rFonts w:ascii="Arial" w:eastAsia="Times New Roman" w:hAnsi="Arial" w:cs="Arial"/>
              </w:rPr>
            </w:pPr>
            <w:r>
              <w:rPr>
                <w:rFonts w:ascii="Arial" w:eastAsia="Times New Roman" w:hAnsi="Arial" w:cs="Arial"/>
              </w:rPr>
              <w:t>Reviewing your medications – He can review all your medicines, discuss how they are working for you and carry out health checks, such as taking your blood pressure.</w:t>
            </w:r>
          </w:p>
          <w:p w:rsidR="00BD3702" w:rsidRDefault="00BD3702" w:rsidP="00BD3702">
            <w:pPr>
              <w:pStyle w:val="ListParagraph"/>
              <w:numPr>
                <w:ilvl w:val="0"/>
                <w:numId w:val="1"/>
              </w:numPr>
              <w:rPr>
                <w:rFonts w:ascii="Arial" w:eastAsia="Times New Roman" w:hAnsi="Arial" w:cs="Arial"/>
              </w:rPr>
            </w:pPr>
            <w:r>
              <w:rPr>
                <w:rFonts w:ascii="Arial" w:eastAsia="Times New Roman" w:hAnsi="Arial" w:cs="Arial"/>
              </w:rPr>
              <w:lastRenderedPageBreak/>
              <w:t>After a stay in hospital – He can help explain any changes to your medication whilst you were in hospital and ensure you get the maximum benefit from these medicines.</w:t>
            </w:r>
          </w:p>
          <w:p w:rsidR="00BD3702" w:rsidRDefault="00BD3702" w:rsidP="00BD3702">
            <w:pPr>
              <w:pStyle w:val="ListParagraph"/>
              <w:numPr>
                <w:ilvl w:val="0"/>
                <w:numId w:val="1"/>
              </w:numPr>
              <w:rPr>
                <w:rFonts w:ascii="Arial" w:eastAsia="Times New Roman" w:hAnsi="Arial" w:cs="Arial"/>
              </w:rPr>
            </w:pPr>
            <w:r>
              <w:rPr>
                <w:rFonts w:ascii="Arial" w:eastAsia="Times New Roman" w:hAnsi="Arial" w:cs="Arial"/>
              </w:rPr>
              <w:t>Common illnesses – if you are suffering from a common illness such as a cold, hay fever, diarrhoea or an eye infection, you may see the clinical pharmacist instead of a GP.</w:t>
            </w:r>
          </w:p>
          <w:p w:rsidR="00125CDB" w:rsidRDefault="00125CDB" w:rsidP="00BD3702">
            <w:pPr>
              <w:pStyle w:val="ListParagraph"/>
              <w:numPr>
                <w:ilvl w:val="0"/>
                <w:numId w:val="1"/>
              </w:numPr>
              <w:rPr>
                <w:rFonts w:ascii="Arial" w:eastAsia="Times New Roman" w:hAnsi="Arial" w:cs="Arial"/>
              </w:rPr>
            </w:pPr>
            <w:r>
              <w:rPr>
                <w:rFonts w:ascii="Arial" w:eastAsia="Times New Roman" w:hAnsi="Arial" w:cs="Arial"/>
              </w:rPr>
              <w:t>KP asked if SHC could a</w:t>
            </w:r>
            <w:r w:rsidR="00A72115">
              <w:rPr>
                <w:rFonts w:ascii="Arial" w:eastAsia="Times New Roman" w:hAnsi="Arial" w:cs="Arial"/>
              </w:rPr>
              <w:t>ccess medical records and efficacy</w:t>
            </w:r>
          </w:p>
          <w:p w:rsidR="00A72115" w:rsidRPr="005D32B2" w:rsidRDefault="00A72115" w:rsidP="00BD3702">
            <w:pPr>
              <w:pStyle w:val="ListParagraph"/>
              <w:numPr>
                <w:ilvl w:val="0"/>
                <w:numId w:val="1"/>
              </w:numPr>
              <w:rPr>
                <w:rFonts w:ascii="Arial" w:eastAsia="Times New Roman" w:hAnsi="Arial" w:cs="Arial"/>
              </w:rPr>
            </w:pPr>
            <w:r>
              <w:rPr>
                <w:rFonts w:ascii="Arial" w:eastAsia="Times New Roman" w:hAnsi="Arial" w:cs="Arial"/>
              </w:rPr>
              <w:t xml:space="preserve">KS asked if SHC would work with </w:t>
            </w:r>
            <w:proofErr w:type="spellStart"/>
            <w:r>
              <w:rPr>
                <w:rFonts w:ascii="Arial" w:eastAsia="Times New Roman" w:hAnsi="Arial" w:cs="Arial"/>
              </w:rPr>
              <w:t>Kalmaks</w:t>
            </w:r>
            <w:proofErr w:type="spellEnd"/>
            <w:r>
              <w:rPr>
                <w:rFonts w:ascii="Arial" w:eastAsia="Times New Roman" w:hAnsi="Arial" w:cs="Arial"/>
              </w:rPr>
              <w:t xml:space="preserve"> chemist.</w:t>
            </w: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BD3702" w:rsidP="00A931CA">
            <w:pPr>
              <w:rPr>
                <w:rFonts w:ascii="Arial" w:eastAsia="Times New Roman" w:hAnsi="Arial" w:cs="Arial"/>
                <w:b/>
                <w:bCs/>
              </w:rPr>
            </w:pPr>
            <w:r>
              <w:rPr>
                <w:rFonts w:ascii="Arial" w:eastAsia="Times New Roman" w:hAnsi="Arial" w:cs="Arial"/>
                <w:b/>
                <w:bCs/>
              </w:rPr>
              <w:lastRenderedPageBreak/>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BD3702" w:rsidP="00BD3702">
            <w:pPr>
              <w:rPr>
                <w:rFonts w:ascii="Arial" w:eastAsia="Times New Roman" w:hAnsi="Arial" w:cs="Arial"/>
                <w:b/>
                <w:bCs/>
              </w:rPr>
            </w:pPr>
            <w:r>
              <w:rPr>
                <w:rFonts w:ascii="Arial" w:eastAsia="Times New Roman" w:hAnsi="Arial" w:cs="Arial"/>
                <w:b/>
                <w:bCs/>
              </w:rPr>
              <w:t xml:space="preserve">      </w:t>
            </w:r>
            <w:r w:rsidR="00CC2D2D" w:rsidRPr="00BD3702">
              <w:rPr>
                <w:rFonts w:ascii="Arial" w:eastAsia="Times New Roman" w:hAnsi="Arial" w:cs="Arial"/>
                <w:b/>
                <w:bCs/>
              </w:rPr>
              <w:t>PCN – Primary Care Navigator</w:t>
            </w:r>
          </w:p>
          <w:p w:rsidR="00BD3702" w:rsidRPr="009558F9" w:rsidRDefault="00F54CEB" w:rsidP="009558F9">
            <w:pPr>
              <w:rPr>
                <w:rFonts w:ascii="Arial" w:eastAsia="Times New Roman" w:hAnsi="Arial" w:cs="Arial"/>
                <w:bCs/>
              </w:rPr>
            </w:pPr>
            <w:r>
              <w:rPr>
                <w:rFonts w:ascii="Arial" w:eastAsia="Times New Roman" w:hAnsi="Arial" w:cs="Arial"/>
                <w:bCs/>
              </w:rPr>
              <w:t xml:space="preserve">     </w:t>
            </w:r>
            <w:r w:rsidR="009558F9" w:rsidRPr="009558F9">
              <w:rPr>
                <w:rFonts w:ascii="Arial" w:eastAsia="Times New Roman" w:hAnsi="Arial" w:cs="Arial"/>
                <w:bCs/>
              </w:rPr>
              <w:t xml:space="preserve">Shiv Chadha explained that both he and Sophia (HCA) at the practice are both Primary      </w:t>
            </w:r>
            <w:r>
              <w:rPr>
                <w:rFonts w:ascii="Arial" w:eastAsia="Times New Roman" w:hAnsi="Arial" w:cs="Arial"/>
                <w:bCs/>
              </w:rPr>
              <w:t xml:space="preserve">     </w:t>
            </w:r>
            <w:r w:rsidR="009558F9" w:rsidRPr="009558F9">
              <w:rPr>
                <w:rFonts w:ascii="Arial" w:eastAsia="Times New Roman" w:hAnsi="Arial" w:cs="Arial"/>
                <w:bCs/>
              </w:rPr>
              <w:t>Care Navigators.</w:t>
            </w:r>
            <w:r w:rsidR="009558F9" w:rsidRPr="009558F9">
              <w:rPr>
                <w:rFonts w:ascii="Arial" w:eastAsia="Times New Roman" w:hAnsi="Arial" w:cs="Arial"/>
                <w:b/>
                <w:bCs/>
              </w:rPr>
              <w:t xml:space="preserve"> </w:t>
            </w:r>
            <w:r w:rsidR="009558F9" w:rsidRPr="009558F9">
              <w:rPr>
                <w:rFonts w:ascii="Arial" w:eastAsia="Times New Roman" w:hAnsi="Arial" w:cs="Arial"/>
                <w:bCs/>
              </w:rPr>
              <w:t>This means that they can sign-post patients to multiple organisations including charities to help support</w:t>
            </w:r>
            <w:r>
              <w:rPr>
                <w:rFonts w:ascii="Arial" w:eastAsia="Times New Roman" w:hAnsi="Arial" w:cs="Arial"/>
                <w:bCs/>
              </w:rPr>
              <w:t xml:space="preserve"> them:</w:t>
            </w:r>
          </w:p>
          <w:p w:rsidR="00F54CEB" w:rsidRDefault="00F54CEB" w:rsidP="00F54CEB">
            <w:pPr>
              <w:numPr>
                <w:ilvl w:val="0"/>
                <w:numId w:val="14"/>
              </w:numPr>
              <w:rPr>
                <w:rFonts w:ascii="Arial" w:hAnsi="Arial" w:cs="Arial"/>
                <w:bCs/>
              </w:rPr>
            </w:pPr>
            <w:r>
              <w:rPr>
                <w:rFonts w:ascii="Arial" w:hAnsi="Arial" w:cs="Arial"/>
                <w:bCs/>
              </w:rPr>
              <w:t>They will be using the SAIL (Safe &amp; Independent Living) referral form which applies to all Southwark residents over the age of 50. Lambeth as an equivalent form.</w:t>
            </w:r>
          </w:p>
          <w:p w:rsidR="00F54CEB" w:rsidRDefault="00F54CEB" w:rsidP="00F54CEB">
            <w:pPr>
              <w:numPr>
                <w:ilvl w:val="0"/>
                <w:numId w:val="14"/>
              </w:numPr>
              <w:rPr>
                <w:rFonts w:ascii="Arial" w:hAnsi="Arial" w:cs="Arial"/>
                <w:bCs/>
              </w:rPr>
            </w:pPr>
            <w:r>
              <w:rPr>
                <w:rFonts w:ascii="Arial" w:hAnsi="Arial" w:cs="Arial"/>
                <w:bCs/>
              </w:rPr>
              <w:t>SAIL is a quick and easy way to access a wide range of services to support vulnerable Southwark residents over the age of 50 to live safe and independent lives. </w:t>
            </w:r>
          </w:p>
          <w:p w:rsidR="00F54CEB" w:rsidRDefault="00F54CEB" w:rsidP="00F54CEB">
            <w:pPr>
              <w:numPr>
                <w:ilvl w:val="0"/>
                <w:numId w:val="14"/>
              </w:numPr>
              <w:rPr>
                <w:rFonts w:ascii="Arial" w:hAnsi="Arial" w:cs="Arial"/>
                <w:bCs/>
              </w:rPr>
            </w:pPr>
            <w:r>
              <w:rPr>
                <w:rFonts w:ascii="Arial" w:hAnsi="Arial" w:cs="Arial"/>
                <w:bCs/>
              </w:rPr>
              <w:t>Examples of support that can be accessed include:</w:t>
            </w:r>
          </w:p>
          <w:p w:rsidR="00F54CEB" w:rsidRDefault="00F54CEB" w:rsidP="00F54CEB">
            <w:pPr>
              <w:numPr>
                <w:ilvl w:val="1"/>
                <w:numId w:val="15"/>
              </w:numPr>
              <w:rPr>
                <w:rFonts w:ascii="Arial" w:hAnsi="Arial" w:cs="Arial"/>
                <w:bCs/>
              </w:rPr>
            </w:pPr>
            <w:r>
              <w:rPr>
                <w:rFonts w:ascii="Arial" w:hAnsi="Arial" w:cs="Arial"/>
                <w:bCs/>
              </w:rPr>
              <w:t>Free handyperson service -  changing lightbulbs, taking down curtains, decluttering, fixing down carpets and odd jobs</w:t>
            </w:r>
          </w:p>
          <w:p w:rsidR="00F54CEB" w:rsidRDefault="00F54CEB" w:rsidP="00F54CEB">
            <w:pPr>
              <w:numPr>
                <w:ilvl w:val="1"/>
                <w:numId w:val="15"/>
              </w:numPr>
              <w:rPr>
                <w:rFonts w:ascii="Arial" w:hAnsi="Arial" w:cs="Arial"/>
                <w:bCs/>
              </w:rPr>
            </w:pPr>
            <w:r>
              <w:rPr>
                <w:rFonts w:ascii="Arial" w:hAnsi="Arial" w:cs="Arial"/>
                <w:bCs/>
              </w:rPr>
              <w:t>Fire prevention – free smoke alarms and home fire safety checks</w:t>
            </w:r>
          </w:p>
          <w:p w:rsidR="00F54CEB" w:rsidRDefault="00F54CEB" w:rsidP="00F54CEB">
            <w:pPr>
              <w:numPr>
                <w:ilvl w:val="1"/>
                <w:numId w:val="15"/>
              </w:numPr>
              <w:rPr>
                <w:rFonts w:ascii="Arial" w:hAnsi="Arial" w:cs="Arial"/>
                <w:bCs/>
              </w:rPr>
            </w:pPr>
            <w:r>
              <w:rPr>
                <w:rFonts w:ascii="Arial" w:hAnsi="Arial" w:cs="Arial"/>
                <w:bCs/>
              </w:rPr>
              <w:t>Social isolation – access to clubs, groups, befriending, activities and services provided by the voluntary sector</w:t>
            </w:r>
          </w:p>
          <w:p w:rsidR="00F54CEB" w:rsidRDefault="00F54CEB" w:rsidP="00F54CEB">
            <w:pPr>
              <w:numPr>
                <w:ilvl w:val="1"/>
                <w:numId w:val="15"/>
              </w:numPr>
              <w:rPr>
                <w:rFonts w:ascii="Arial" w:hAnsi="Arial" w:cs="Arial"/>
                <w:bCs/>
              </w:rPr>
            </w:pPr>
            <w:r>
              <w:rPr>
                <w:rFonts w:ascii="Arial" w:hAnsi="Arial" w:cs="Arial"/>
                <w:bCs/>
              </w:rPr>
              <w:t>Living conditions – Occupational therapy, advice around housing issues</w:t>
            </w:r>
          </w:p>
          <w:p w:rsidR="00F54CEB" w:rsidRDefault="00F54CEB" w:rsidP="00F54CEB">
            <w:pPr>
              <w:numPr>
                <w:ilvl w:val="1"/>
                <w:numId w:val="15"/>
              </w:numPr>
              <w:rPr>
                <w:rFonts w:ascii="Arial" w:hAnsi="Arial" w:cs="Arial"/>
                <w:bCs/>
              </w:rPr>
            </w:pPr>
            <w:r>
              <w:rPr>
                <w:rFonts w:ascii="Arial" w:hAnsi="Arial" w:cs="Arial"/>
                <w:bCs/>
              </w:rPr>
              <w:t>Financial inclusion – benefits checks and more</w:t>
            </w:r>
          </w:p>
          <w:p w:rsidR="00BD3702" w:rsidRDefault="00F54CEB" w:rsidP="00F54CEB">
            <w:pPr>
              <w:ind w:left="360"/>
              <w:contextualSpacing/>
              <w:rPr>
                <w:rFonts w:ascii="Arial" w:eastAsia="Times New Roman" w:hAnsi="Arial" w:cs="Arial"/>
                <w:b/>
                <w:bCs/>
              </w:rPr>
            </w:pPr>
            <w:r>
              <w:rPr>
                <w:rFonts w:ascii="Arial" w:hAnsi="Arial" w:cs="Arial"/>
                <w:bCs/>
              </w:rPr>
              <w:t>In addition residents can access pendant alarms, telecare, support for carers, Alzheimer’s Society Southwark, support for people with visual impairments, safer neighbourhood teams and trading standards</w:t>
            </w:r>
          </w:p>
          <w:p w:rsidR="009118F9" w:rsidRDefault="009118F9" w:rsidP="00E26D90">
            <w:pPr>
              <w:pStyle w:val="ListParagraph"/>
              <w:rPr>
                <w:rFonts w:ascii="Arial" w:eastAsia="Times New Roman" w:hAnsi="Arial" w:cs="Arial"/>
                <w:bCs/>
              </w:rPr>
            </w:pPr>
          </w:p>
          <w:p w:rsidR="003F20AB" w:rsidRPr="00E26D90" w:rsidRDefault="003F20AB" w:rsidP="00E26D90">
            <w:pPr>
              <w:pStyle w:val="ListParagraph"/>
              <w:rPr>
                <w:rFonts w:ascii="Arial" w:eastAsia="Times New Roman" w:hAnsi="Arial" w:cs="Arial"/>
                <w:bCs/>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7</w:t>
            </w:r>
          </w:p>
        </w:tc>
        <w:tc>
          <w:tcPr>
            <w:tcW w:w="9389" w:type="dxa"/>
            <w:tcBorders>
              <w:top w:val="single" w:sz="4" w:space="0" w:color="auto"/>
              <w:left w:val="single" w:sz="4" w:space="0" w:color="auto"/>
              <w:bottom w:val="single" w:sz="4" w:space="0" w:color="auto"/>
              <w:right w:val="single" w:sz="4" w:space="0" w:color="auto"/>
            </w:tcBorders>
            <w:hideMark/>
          </w:tcPr>
          <w:p w:rsidR="00222641" w:rsidRPr="003D4B67" w:rsidRDefault="00222641" w:rsidP="00A931CA">
            <w:pPr>
              <w:rPr>
                <w:rFonts w:ascii="Arial" w:eastAsia="Times New Roman" w:hAnsi="Arial" w:cs="Arial"/>
                <w:b/>
                <w:sz w:val="24"/>
                <w:szCs w:val="24"/>
              </w:rPr>
            </w:pPr>
            <w:r>
              <w:rPr>
                <w:rFonts w:ascii="Arial" w:eastAsia="Times New Roman" w:hAnsi="Arial" w:cs="Arial"/>
                <w:b/>
              </w:rPr>
              <w:t xml:space="preserve">     </w:t>
            </w:r>
            <w:r w:rsidRPr="003D4B67">
              <w:rPr>
                <w:rFonts w:ascii="Arial" w:eastAsia="Times New Roman" w:hAnsi="Arial" w:cs="Arial"/>
                <w:b/>
              </w:rPr>
              <w:t>NAPP</w:t>
            </w:r>
            <w:r w:rsidRPr="003D4B67">
              <w:rPr>
                <w:rFonts w:ascii="Arial" w:eastAsia="Times New Roman" w:hAnsi="Arial" w:cs="Arial"/>
                <w:b/>
                <w:sz w:val="24"/>
                <w:szCs w:val="24"/>
              </w:rPr>
              <w:t xml:space="preserve"> </w:t>
            </w:r>
            <w:r w:rsidR="00E32370" w:rsidRPr="003D4B67">
              <w:rPr>
                <w:rFonts w:ascii="Arial" w:eastAsia="Times New Roman" w:hAnsi="Arial" w:cs="Arial"/>
                <w:b/>
                <w:sz w:val="24"/>
                <w:szCs w:val="24"/>
              </w:rPr>
              <w:t>Bulletin</w:t>
            </w:r>
          </w:p>
          <w:p w:rsidR="00222641" w:rsidRDefault="00222641"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w:t>
            </w:r>
            <w:r w:rsidRPr="003D4B67">
              <w:rPr>
                <w:rFonts w:ascii="Arial" w:hAnsi="Arial" w:cs="Arial"/>
                <w:bCs/>
              </w:rPr>
              <w:t>printed the latest</w:t>
            </w:r>
            <w:r w:rsidRPr="00A858A3">
              <w:rPr>
                <w:rFonts w:ascii="Arial" w:eastAsia="Times New Roman" w:hAnsi="Arial" w:cs="Arial"/>
              </w:rPr>
              <w:t xml:space="preserve"> NAPP bulletin and was given to PPG members. </w:t>
            </w:r>
          </w:p>
          <w:p w:rsidR="00222641" w:rsidRDefault="00222641"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sidR="00E32370">
              <w:rPr>
                <w:rFonts w:ascii="Arial" w:eastAsia="Times New Roman" w:hAnsi="Arial" w:cs="Arial"/>
                <w:sz w:val="24"/>
                <w:szCs w:val="24"/>
              </w:rPr>
              <w:t xml:space="preserve">February </w:t>
            </w:r>
            <w:r w:rsidRPr="00BB60C9">
              <w:rPr>
                <w:rFonts w:ascii="Arial" w:eastAsia="Times New Roman" w:hAnsi="Arial" w:cs="Arial"/>
                <w:sz w:val="24"/>
                <w:szCs w:val="24"/>
              </w:rPr>
              <w:t xml:space="preserve">was distributed to the group. All previous bulletins can </w:t>
            </w:r>
          </w:p>
          <w:p w:rsidR="00222641" w:rsidRPr="00BB60C9" w:rsidRDefault="00222641"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7" w:tgtFrame="_blank" w:history="1">
              <w:r w:rsidRPr="00BB60C9">
                <w:rPr>
                  <w:rStyle w:val="Hyperlink"/>
                  <w:rFonts w:ascii="Arial" w:eastAsia="Times New Roman" w:hAnsi="Arial" w:cs="Arial"/>
                  <w:sz w:val="24"/>
                  <w:szCs w:val="24"/>
                </w:rPr>
                <w:t>http://www.napp.org.uk/latestebulletins.html</w:t>
              </w:r>
            </w:hyperlink>
          </w:p>
          <w:p w:rsidR="00222641" w:rsidRDefault="00222641" w:rsidP="00A931CA">
            <w:pPr>
              <w:ind w:left="360"/>
              <w:contextualSpacing/>
              <w:rPr>
                <w:rFonts w:ascii="Arial" w:eastAsia="Times New Roman" w:hAnsi="Arial" w:cs="Arial"/>
              </w:rPr>
            </w:pPr>
          </w:p>
          <w:p w:rsidR="0059721D" w:rsidRDefault="0059721D" w:rsidP="00A931CA">
            <w:pPr>
              <w:ind w:left="360"/>
              <w:contextualSpacing/>
              <w:rPr>
                <w:rFonts w:ascii="Arial" w:eastAsia="Times New Roman" w:hAnsi="Arial" w:cs="Arial"/>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833F3B" w:rsidRDefault="00833F3B" w:rsidP="00833F3B">
            <w:pPr>
              <w:ind w:left="360"/>
              <w:contextualSpacing/>
              <w:rPr>
                <w:rFonts w:ascii="Arial" w:eastAsia="Times New Roman" w:hAnsi="Arial" w:cs="Arial"/>
                <w:b/>
              </w:rPr>
            </w:pPr>
          </w:p>
          <w:p w:rsidR="00222641" w:rsidRDefault="00222641" w:rsidP="00222641">
            <w:pPr>
              <w:numPr>
                <w:ilvl w:val="0"/>
                <w:numId w:val="3"/>
              </w:numPr>
              <w:contextualSpacing/>
              <w:rPr>
                <w:rFonts w:ascii="Arial" w:eastAsia="Times New Roman" w:hAnsi="Arial" w:cs="Arial"/>
                <w:b/>
              </w:rPr>
            </w:pPr>
            <w:r>
              <w:rPr>
                <w:rFonts w:ascii="Arial" w:eastAsia="Times New Roman" w:hAnsi="Arial" w:cs="Arial"/>
                <w:b/>
              </w:rPr>
              <w:t xml:space="preserve">FFT in </w:t>
            </w:r>
            <w:r w:rsidR="001E1E6A">
              <w:rPr>
                <w:rFonts w:ascii="Arial" w:eastAsia="Times New Roman" w:hAnsi="Arial" w:cs="Arial"/>
                <w:b/>
              </w:rPr>
              <w:t>Sept</w:t>
            </w:r>
            <w:r>
              <w:rPr>
                <w:rFonts w:ascii="Arial" w:eastAsia="Times New Roman" w:hAnsi="Arial" w:cs="Arial"/>
                <w:b/>
              </w:rPr>
              <w:t>=  responses;</w:t>
            </w:r>
            <w:r w:rsidR="00FD383F">
              <w:rPr>
                <w:rFonts w:ascii="Arial" w:eastAsia="Times New Roman" w:hAnsi="Arial" w:cs="Arial"/>
                <w:b/>
              </w:rPr>
              <w:t xml:space="preserve"> </w:t>
            </w:r>
            <w:r w:rsidR="001E1E6A">
              <w:rPr>
                <w:rFonts w:ascii="Arial" w:eastAsia="Times New Roman" w:hAnsi="Arial" w:cs="Arial"/>
                <w:b/>
              </w:rPr>
              <w:t>64</w:t>
            </w:r>
            <w:r>
              <w:rPr>
                <w:rFonts w:ascii="Arial" w:eastAsia="Times New Roman" w:hAnsi="Arial" w:cs="Arial"/>
                <w:b/>
              </w:rPr>
              <w:t xml:space="preserve"> </w:t>
            </w:r>
            <w:r w:rsidR="000728E9">
              <w:rPr>
                <w:rFonts w:ascii="Arial" w:eastAsia="Times New Roman" w:hAnsi="Arial" w:cs="Arial"/>
                <w:b/>
              </w:rPr>
              <w:t>e</w:t>
            </w:r>
            <w:r w:rsidR="00833F3B">
              <w:rPr>
                <w:rFonts w:ascii="Arial" w:eastAsia="Times New Roman" w:hAnsi="Arial" w:cs="Arial"/>
                <w:b/>
              </w:rPr>
              <w:t>xtremely likely;</w:t>
            </w:r>
            <w:r w:rsidR="000728E9">
              <w:rPr>
                <w:rFonts w:ascii="Arial" w:eastAsia="Times New Roman" w:hAnsi="Arial" w:cs="Arial"/>
                <w:b/>
              </w:rPr>
              <w:t xml:space="preserve"> </w:t>
            </w:r>
            <w:r w:rsidR="001E1E6A">
              <w:rPr>
                <w:rFonts w:ascii="Arial" w:eastAsia="Times New Roman" w:hAnsi="Arial" w:cs="Arial"/>
                <w:b/>
              </w:rPr>
              <w:t>33</w:t>
            </w:r>
            <w:r w:rsidR="00FD383F">
              <w:rPr>
                <w:rFonts w:ascii="Arial" w:eastAsia="Times New Roman" w:hAnsi="Arial" w:cs="Arial"/>
                <w:b/>
              </w:rPr>
              <w:t xml:space="preserve"> </w:t>
            </w:r>
            <w:r w:rsidR="000728E9">
              <w:rPr>
                <w:rFonts w:ascii="Arial" w:eastAsia="Times New Roman" w:hAnsi="Arial" w:cs="Arial"/>
                <w:b/>
              </w:rPr>
              <w:t>li</w:t>
            </w:r>
            <w:r>
              <w:rPr>
                <w:rFonts w:ascii="Arial" w:eastAsia="Times New Roman" w:hAnsi="Arial" w:cs="Arial"/>
                <w:b/>
              </w:rPr>
              <w:t>kely;</w:t>
            </w:r>
            <w:r w:rsidR="00833F3B">
              <w:rPr>
                <w:rFonts w:ascii="Arial" w:eastAsia="Times New Roman" w:hAnsi="Arial" w:cs="Arial"/>
                <w:b/>
              </w:rPr>
              <w:t xml:space="preserve"> </w:t>
            </w:r>
            <w:r w:rsidR="001E1E6A">
              <w:rPr>
                <w:rFonts w:ascii="Arial" w:eastAsia="Times New Roman" w:hAnsi="Arial" w:cs="Arial"/>
                <w:b/>
              </w:rPr>
              <w:t>2</w:t>
            </w:r>
            <w:r>
              <w:rPr>
                <w:rFonts w:ascii="Arial" w:eastAsia="Times New Roman" w:hAnsi="Arial" w:cs="Arial"/>
                <w:b/>
              </w:rPr>
              <w:t xml:space="preserve"> neither likely or unlikely,</w:t>
            </w:r>
            <w:r w:rsidR="00833F3B">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 xml:space="preserve">Unlikely, </w:t>
            </w:r>
            <w:r w:rsidR="000728E9">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extremely unlikely,</w:t>
            </w:r>
            <w:r w:rsidR="000728E9">
              <w:rPr>
                <w:rFonts w:ascii="Arial" w:eastAsia="Times New Roman" w:hAnsi="Arial" w:cs="Arial"/>
                <w:b/>
              </w:rPr>
              <w:t xml:space="preserve"> </w:t>
            </w:r>
            <w:r>
              <w:rPr>
                <w:rFonts w:ascii="Arial" w:eastAsia="Times New Roman" w:hAnsi="Arial" w:cs="Arial"/>
                <w:b/>
              </w:rPr>
              <w:t xml:space="preserve"> </w:t>
            </w:r>
            <w:r w:rsidR="001E1E6A">
              <w:rPr>
                <w:rFonts w:ascii="Arial" w:eastAsia="Times New Roman" w:hAnsi="Arial" w:cs="Arial"/>
                <w:b/>
              </w:rPr>
              <w:t>2</w:t>
            </w:r>
            <w:r w:rsidR="00FD383F">
              <w:rPr>
                <w:rFonts w:ascii="Arial" w:eastAsia="Times New Roman" w:hAnsi="Arial" w:cs="Arial"/>
                <w:b/>
              </w:rPr>
              <w:t xml:space="preserve"> </w:t>
            </w:r>
            <w:r>
              <w:rPr>
                <w:rFonts w:ascii="Arial" w:eastAsia="Times New Roman" w:hAnsi="Arial" w:cs="Arial"/>
                <w:b/>
              </w:rPr>
              <w:t>Don’t know</w:t>
            </w:r>
          </w:p>
          <w:p w:rsidR="00222641"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1E1E6A">
              <w:rPr>
                <w:rFonts w:ascii="Arial" w:eastAsia="Times New Roman" w:hAnsi="Arial" w:cs="Arial"/>
                <w:b/>
              </w:rPr>
              <w:t>October</w:t>
            </w:r>
            <w:r w:rsidRPr="00AF6DB4">
              <w:rPr>
                <w:rFonts w:ascii="Arial" w:eastAsia="Times New Roman" w:hAnsi="Arial" w:cs="Arial"/>
                <w:b/>
              </w:rPr>
              <w:t xml:space="preserve"> =  responses; </w:t>
            </w:r>
            <w:r w:rsidR="007F5A8E">
              <w:rPr>
                <w:rFonts w:ascii="Arial" w:eastAsia="Times New Roman" w:hAnsi="Arial" w:cs="Arial"/>
                <w:b/>
              </w:rPr>
              <w:t>64</w:t>
            </w:r>
            <w:r w:rsidR="00FD383F">
              <w:rPr>
                <w:rFonts w:ascii="Arial" w:eastAsia="Times New Roman" w:hAnsi="Arial" w:cs="Arial"/>
                <w:b/>
              </w:rPr>
              <w:t xml:space="preserve"> </w:t>
            </w:r>
            <w:r w:rsidRPr="00AF6DB4">
              <w:rPr>
                <w:rFonts w:ascii="Arial" w:eastAsia="Times New Roman" w:hAnsi="Arial" w:cs="Arial"/>
                <w:b/>
              </w:rPr>
              <w:t>extremely likely;</w:t>
            </w:r>
            <w:r w:rsidR="00FD383F">
              <w:rPr>
                <w:rFonts w:ascii="Arial" w:eastAsia="Times New Roman" w:hAnsi="Arial" w:cs="Arial"/>
                <w:b/>
              </w:rPr>
              <w:t xml:space="preserve"> </w:t>
            </w:r>
            <w:r w:rsidR="007F5A8E">
              <w:rPr>
                <w:rFonts w:ascii="Arial" w:eastAsia="Times New Roman" w:hAnsi="Arial" w:cs="Arial"/>
                <w:b/>
              </w:rPr>
              <w:t>30</w:t>
            </w:r>
            <w:r w:rsidRPr="00AF6DB4">
              <w:rPr>
                <w:rFonts w:ascii="Arial" w:eastAsia="Times New Roman" w:hAnsi="Arial" w:cs="Arial"/>
                <w:b/>
              </w:rPr>
              <w:t xml:space="preserve"> likely;  </w:t>
            </w:r>
            <w:r w:rsidR="007F5A8E">
              <w:rPr>
                <w:rFonts w:ascii="Arial" w:eastAsia="Times New Roman" w:hAnsi="Arial" w:cs="Arial"/>
                <w:b/>
              </w:rPr>
              <w:t xml:space="preserve">1 </w:t>
            </w:r>
            <w:r w:rsidRPr="00AF6DB4">
              <w:rPr>
                <w:rFonts w:ascii="Arial" w:eastAsia="Times New Roman" w:hAnsi="Arial" w:cs="Arial"/>
                <w:b/>
              </w:rPr>
              <w:t xml:space="preserve">neither likely or </w:t>
            </w:r>
            <w:r w:rsidR="007F5A8E">
              <w:rPr>
                <w:rFonts w:ascii="Arial" w:eastAsia="Times New Roman" w:hAnsi="Arial" w:cs="Arial"/>
                <w:b/>
              </w:rPr>
              <w:t xml:space="preserve"> </w:t>
            </w:r>
            <w:r w:rsidRPr="00AF6DB4">
              <w:rPr>
                <w:rFonts w:ascii="Arial" w:eastAsia="Times New Roman" w:hAnsi="Arial" w:cs="Arial"/>
                <w:b/>
              </w:rPr>
              <w:t>unlikely,</w:t>
            </w:r>
            <w:r w:rsidR="007F5A8E">
              <w:rPr>
                <w:rFonts w:ascii="Arial" w:eastAsia="Times New Roman" w:hAnsi="Arial" w:cs="Arial"/>
                <w:b/>
              </w:rPr>
              <w:t xml:space="preserve"> 3</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extremely unlikely,</w:t>
            </w:r>
            <w:r w:rsidR="00FD383F">
              <w:rPr>
                <w:rFonts w:ascii="Arial" w:eastAsia="Times New Roman" w:hAnsi="Arial" w:cs="Arial"/>
                <w:b/>
              </w:rPr>
              <w:t xml:space="preserve"> </w:t>
            </w:r>
            <w:r w:rsidR="007F5A8E">
              <w:rPr>
                <w:rFonts w:ascii="Arial" w:eastAsia="Times New Roman" w:hAnsi="Arial" w:cs="Arial"/>
                <w:b/>
              </w:rPr>
              <w:t>3</w:t>
            </w:r>
            <w:r w:rsidRPr="00AF6DB4">
              <w:rPr>
                <w:rFonts w:ascii="Arial" w:eastAsia="Times New Roman" w:hAnsi="Arial" w:cs="Arial"/>
                <w:b/>
              </w:rPr>
              <w:t xml:space="preserve"> Unlikely, </w:t>
            </w:r>
            <w:r w:rsidR="007F5A8E">
              <w:rPr>
                <w:rFonts w:ascii="Arial" w:eastAsia="Times New Roman" w:hAnsi="Arial" w:cs="Arial"/>
                <w:b/>
              </w:rPr>
              <w:t>0</w:t>
            </w:r>
            <w:r w:rsidRPr="00AF6DB4">
              <w:rPr>
                <w:rFonts w:ascii="Arial" w:eastAsia="Times New Roman" w:hAnsi="Arial" w:cs="Arial"/>
                <w:b/>
              </w:rPr>
              <w:t xml:space="preserve"> </w:t>
            </w:r>
            <w:r w:rsidR="00FD383F">
              <w:rPr>
                <w:rFonts w:ascii="Arial" w:eastAsia="Times New Roman" w:hAnsi="Arial" w:cs="Arial"/>
                <w:b/>
              </w:rPr>
              <w:t xml:space="preserve"> </w:t>
            </w:r>
            <w:r w:rsidRPr="00AF6DB4">
              <w:rPr>
                <w:rFonts w:ascii="Arial" w:eastAsia="Times New Roman" w:hAnsi="Arial" w:cs="Arial"/>
                <w:b/>
              </w:rPr>
              <w:t>don’t know</w:t>
            </w:r>
          </w:p>
          <w:p w:rsidR="00222641" w:rsidRPr="00AF6DB4" w:rsidRDefault="00222641"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sidR="001E1E6A">
              <w:rPr>
                <w:rFonts w:ascii="Arial" w:eastAsia="Times New Roman" w:hAnsi="Arial" w:cs="Arial"/>
                <w:b/>
              </w:rPr>
              <w:t>Nov</w:t>
            </w:r>
            <w:r w:rsidRPr="00AF6DB4">
              <w:rPr>
                <w:rFonts w:ascii="Arial" w:eastAsia="Times New Roman" w:hAnsi="Arial" w:cs="Arial"/>
                <w:b/>
              </w:rPr>
              <w:t xml:space="preserve">= </w:t>
            </w:r>
            <w:r w:rsidR="00FA5BD5">
              <w:rPr>
                <w:rFonts w:ascii="Arial" w:eastAsia="Times New Roman" w:hAnsi="Arial" w:cs="Arial"/>
                <w:b/>
              </w:rPr>
              <w:t xml:space="preserve"> </w:t>
            </w:r>
            <w:r w:rsidRPr="00AF6DB4">
              <w:rPr>
                <w:rFonts w:ascii="Arial" w:eastAsia="Times New Roman" w:hAnsi="Arial" w:cs="Arial"/>
                <w:b/>
              </w:rPr>
              <w:t xml:space="preserve">responses; </w:t>
            </w:r>
            <w:r w:rsidR="007F5A8E">
              <w:rPr>
                <w:rFonts w:ascii="Arial" w:eastAsia="Times New Roman" w:hAnsi="Arial" w:cs="Arial"/>
                <w:b/>
              </w:rPr>
              <w:t>66</w:t>
            </w:r>
            <w:r w:rsidRPr="00AF6DB4">
              <w:rPr>
                <w:rFonts w:ascii="Arial" w:eastAsia="Times New Roman" w:hAnsi="Arial" w:cs="Arial"/>
                <w:b/>
              </w:rPr>
              <w:t xml:space="preserve"> extremely likely; </w:t>
            </w:r>
            <w:r w:rsidR="007F5A8E">
              <w:rPr>
                <w:rFonts w:ascii="Arial" w:eastAsia="Times New Roman" w:hAnsi="Arial" w:cs="Arial"/>
                <w:b/>
              </w:rPr>
              <w:t>25</w:t>
            </w:r>
            <w:r w:rsidR="00FD383F">
              <w:rPr>
                <w:rFonts w:ascii="Arial" w:eastAsia="Times New Roman" w:hAnsi="Arial" w:cs="Arial"/>
                <w:b/>
              </w:rPr>
              <w:t xml:space="preserve"> </w:t>
            </w:r>
            <w:r w:rsidRPr="00AF6DB4">
              <w:rPr>
                <w:rFonts w:ascii="Arial" w:eastAsia="Times New Roman" w:hAnsi="Arial" w:cs="Arial"/>
                <w:b/>
              </w:rPr>
              <w:t xml:space="preserve">likely; </w:t>
            </w:r>
            <w:r>
              <w:rPr>
                <w:rFonts w:ascii="Arial" w:eastAsia="Times New Roman" w:hAnsi="Arial" w:cs="Arial"/>
                <w:b/>
              </w:rPr>
              <w:t xml:space="preserve"> </w:t>
            </w:r>
            <w:r w:rsidR="007F5A8E">
              <w:rPr>
                <w:rFonts w:ascii="Arial" w:eastAsia="Times New Roman" w:hAnsi="Arial" w:cs="Arial"/>
                <w:b/>
              </w:rPr>
              <w:t>5</w:t>
            </w:r>
            <w:r w:rsidR="00FA5BD5">
              <w:rPr>
                <w:rFonts w:ascii="Arial" w:eastAsia="Times New Roman" w:hAnsi="Arial" w:cs="Arial"/>
                <w:b/>
              </w:rPr>
              <w:t xml:space="preserve"> </w:t>
            </w:r>
            <w:r w:rsidRPr="00AF6DB4">
              <w:rPr>
                <w:rFonts w:ascii="Arial" w:eastAsia="Times New Roman" w:hAnsi="Arial" w:cs="Arial"/>
                <w:b/>
              </w:rPr>
              <w:t xml:space="preserve">neither likely or unlikely,  </w:t>
            </w:r>
            <w:r w:rsidR="00FD383F">
              <w:rPr>
                <w:rFonts w:ascii="Arial" w:eastAsia="Times New Roman" w:hAnsi="Arial" w:cs="Arial"/>
                <w:b/>
              </w:rPr>
              <w:t xml:space="preserve"> </w:t>
            </w:r>
            <w:r w:rsidR="007F5A8E">
              <w:rPr>
                <w:rFonts w:ascii="Arial" w:eastAsia="Times New Roman" w:hAnsi="Arial" w:cs="Arial"/>
                <w:b/>
              </w:rPr>
              <w:t xml:space="preserve">5 </w:t>
            </w:r>
            <w:r w:rsidR="00CE308E">
              <w:rPr>
                <w:rFonts w:ascii="Arial" w:eastAsia="Times New Roman" w:hAnsi="Arial" w:cs="Arial"/>
                <w:b/>
              </w:rPr>
              <w:t xml:space="preserve">                          </w:t>
            </w:r>
            <w:r w:rsidRPr="00AF6DB4">
              <w:rPr>
                <w:rFonts w:ascii="Arial" w:eastAsia="Times New Roman" w:hAnsi="Arial" w:cs="Arial"/>
                <w:b/>
              </w:rPr>
              <w:t xml:space="preserve">extremely unlikely, </w:t>
            </w:r>
            <w:r w:rsidR="00FD383F">
              <w:rPr>
                <w:rFonts w:ascii="Arial" w:eastAsia="Times New Roman" w:hAnsi="Arial" w:cs="Arial"/>
                <w:b/>
              </w:rPr>
              <w:t xml:space="preserve"> </w:t>
            </w:r>
            <w:r w:rsidR="007F5A8E">
              <w:rPr>
                <w:rFonts w:ascii="Arial" w:eastAsia="Times New Roman" w:hAnsi="Arial" w:cs="Arial"/>
                <w:b/>
              </w:rPr>
              <w:t xml:space="preserve">3 </w:t>
            </w:r>
            <w:r w:rsidR="007003A5">
              <w:rPr>
                <w:rFonts w:ascii="Arial" w:eastAsia="Times New Roman" w:hAnsi="Arial" w:cs="Arial"/>
                <w:b/>
              </w:rPr>
              <w:t xml:space="preserve">Unlikely, </w:t>
            </w:r>
            <w:r w:rsidR="007F5A8E">
              <w:rPr>
                <w:rFonts w:ascii="Arial" w:eastAsia="Times New Roman" w:hAnsi="Arial" w:cs="Arial"/>
                <w:b/>
              </w:rPr>
              <w:t>0</w:t>
            </w:r>
            <w:r w:rsidRPr="00AF6DB4">
              <w:rPr>
                <w:rFonts w:ascii="Arial" w:eastAsia="Times New Roman" w:hAnsi="Arial" w:cs="Arial"/>
                <w:b/>
              </w:rPr>
              <w:t xml:space="preserve"> don’t know</w:t>
            </w:r>
          </w:p>
          <w:p w:rsidR="00222641" w:rsidRDefault="00222641" w:rsidP="00A931CA">
            <w:pPr>
              <w:contextualSpacing/>
              <w:rPr>
                <w:rFonts w:ascii="Arial" w:eastAsia="Times New Roman" w:hAnsi="Arial" w:cs="Arial"/>
                <w:b/>
              </w:rPr>
            </w:pP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3F20AB"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7003A5">
            <w:pPr>
              <w:ind w:left="360"/>
              <w:rPr>
                <w:rFonts w:ascii="Arial" w:eastAsia="Times New Roman" w:hAnsi="Arial" w:cs="Arial"/>
                <w:b/>
              </w:rPr>
            </w:pPr>
            <w:r w:rsidRPr="007003A5">
              <w:rPr>
                <w:rFonts w:ascii="Arial" w:eastAsia="Times New Roman" w:hAnsi="Arial" w:cs="Arial"/>
                <w:b/>
              </w:rPr>
              <w:t>Commissioning Update</w:t>
            </w:r>
          </w:p>
          <w:p w:rsidR="007003A5" w:rsidRPr="007003A5" w:rsidRDefault="00833F3B" w:rsidP="00833F3B">
            <w:pPr>
              <w:ind w:left="360"/>
              <w:rPr>
                <w:rFonts w:ascii="Arial" w:eastAsia="Times New Roman" w:hAnsi="Arial" w:cs="Arial"/>
                <w:b/>
              </w:rPr>
            </w:pPr>
            <w:r w:rsidRPr="00833F3B">
              <w:rPr>
                <w:rFonts w:ascii="Arial" w:eastAsia="Times New Roman" w:hAnsi="Arial" w:cs="Arial"/>
              </w:rPr>
              <w:t>IP had attended the last Locality meeting on behalf of the practice</w:t>
            </w:r>
            <w:r>
              <w:rPr>
                <w:rFonts w:ascii="Arial" w:eastAsia="Times New Roman" w:hAnsi="Arial" w:cs="Arial"/>
                <w:b/>
              </w:rPr>
              <w:t>.</w:t>
            </w:r>
          </w:p>
        </w:tc>
      </w:tr>
      <w:tr w:rsidR="007003A5" w:rsidRPr="007003A5" w:rsidTr="00B76235">
        <w:tc>
          <w:tcPr>
            <w:tcW w:w="571" w:type="dxa"/>
            <w:tcBorders>
              <w:top w:val="single" w:sz="4" w:space="0" w:color="auto"/>
              <w:left w:val="single" w:sz="4" w:space="0" w:color="auto"/>
              <w:bottom w:val="single" w:sz="4" w:space="0" w:color="auto"/>
              <w:right w:val="single" w:sz="4" w:space="0" w:color="auto"/>
            </w:tcBorders>
            <w:hideMark/>
          </w:tcPr>
          <w:p w:rsidR="007003A5" w:rsidRDefault="003F20AB" w:rsidP="00B76235">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hideMark/>
          </w:tcPr>
          <w:p w:rsidR="007003A5" w:rsidRDefault="007003A5" w:rsidP="00B76235">
            <w:pPr>
              <w:rPr>
                <w:rFonts w:ascii="Arial" w:eastAsia="Times New Roman" w:hAnsi="Arial" w:cs="Arial"/>
                <w:b/>
              </w:rPr>
            </w:pPr>
            <w:r>
              <w:rPr>
                <w:rFonts w:ascii="Arial" w:eastAsia="Times New Roman" w:hAnsi="Arial" w:cs="Arial"/>
                <w:b/>
              </w:rPr>
              <w:t xml:space="preserve">     </w:t>
            </w:r>
            <w:r w:rsidR="00DA54D3">
              <w:rPr>
                <w:rFonts w:ascii="Arial" w:eastAsia="Times New Roman" w:hAnsi="Arial" w:cs="Arial"/>
                <w:b/>
              </w:rPr>
              <w:t xml:space="preserve">Flu Update &amp; </w:t>
            </w:r>
            <w:r>
              <w:rPr>
                <w:rFonts w:ascii="Arial" w:eastAsia="Times New Roman" w:hAnsi="Arial" w:cs="Arial"/>
                <w:b/>
              </w:rPr>
              <w:t>Any other business</w:t>
            </w:r>
          </w:p>
          <w:p w:rsidR="00DA54D3" w:rsidRDefault="000728E9" w:rsidP="00833F3B">
            <w:pPr>
              <w:rPr>
                <w:rFonts w:ascii="Arial" w:eastAsia="Times New Roman" w:hAnsi="Arial" w:cs="Arial"/>
              </w:rPr>
            </w:pPr>
            <w:r>
              <w:rPr>
                <w:rFonts w:ascii="Arial" w:eastAsia="Times New Roman" w:hAnsi="Arial" w:cs="Arial"/>
              </w:rPr>
              <w:t xml:space="preserve">   </w:t>
            </w:r>
            <w:r w:rsidR="007003A5">
              <w:rPr>
                <w:rFonts w:ascii="Arial" w:eastAsia="Times New Roman" w:hAnsi="Arial" w:cs="Arial"/>
              </w:rPr>
              <w:t xml:space="preserve">GW informed the group that the practice </w:t>
            </w:r>
            <w:r w:rsidR="00833F3B">
              <w:rPr>
                <w:rFonts w:ascii="Arial" w:eastAsia="Times New Roman" w:hAnsi="Arial" w:cs="Arial"/>
              </w:rPr>
              <w:t xml:space="preserve">was now in full swing of giving flu jabs. </w:t>
            </w:r>
          </w:p>
          <w:p w:rsidR="00833F3B" w:rsidRPr="007003A5" w:rsidRDefault="00DA54D3" w:rsidP="00833F3B">
            <w:pPr>
              <w:rPr>
                <w:rFonts w:ascii="Arial" w:eastAsia="Times New Roman" w:hAnsi="Arial" w:cs="Arial"/>
              </w:rPr>
            </w:pPr>
            <w:r>
              <w:rPr>
                <w:rFonts w:ascii="Arial" w:eastAsia="Times New Roman" w:hAnsi="Arial" w:cs="Arial"/>
              </w:rPr>
              <w:t xml:space="preserve">    &gt;65 – 67%</w:t>
            </w:r>
            <w:r w:rsidR="005C0FA2">
              <w:rPr>
                <w:rFonts w:ascii="Arial" w:eastAsia="Times New Roman" w:hAnsi="Arial" w:cs="Arial"/>
              </w:rPr>
              <w:t xml:space="preserve"> as at today.</w:t>
            </w:r>
            <w:r w:rsidR="00833F3B">
              <w:rPr>
                <w:rFonts w:ascii="Arial" w:eastAsia="Times New Roman" w:hAnsi="Arial" w:cs="Arial"/>
              </w:rPr>
              <w:t xml:space="preserve"> </w:t>
            </w:r>
          </w:p>
          <w:p w:rsidR="007003A5" w:rsidRPr="007003A5" w:rsidRDefault="007003A5" w:rsidP="00B76235">
            <w:pPr>
              <w:rPr>
                <w:rFonts w:ascii="Arial" w:eastAsia="Times New Roman" w:hAnsi="Arial" w:cs="Arial"/>
              </w:rPr>
            </w:pP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222641">
        <w:rPr>
          <w:rFonts w:ascii="Times New Roman" w:eastAsia="Times New Roman" w:hAnsi="Times New Roman" w:cs="Times New Roman"/>
          <w:b/>
          <w:sz w:val="24"/>
          <w:szCs w:val="24"/>
        </w:rPr>
        <w:t>Date of next meeting:–</w:t>
      </w:r>
      <w:bookmarkStart w:id="0" w:name="_GoBack"/>
      <w:bookmarkEnd w:id="0"/>
      <w:r w:rsidR="00222641">
        <w:rPr>
          <w:rFonts w:ascii="Times New Roman" w:eastAsia="Times New Roman" w:hAnsi="Times New Roman" w:cs="Times New Roman"/>
          <w:b/>
          <w:sz w:val="24"/>
          <w:szCs w:val="24"/>
        </w:rPr>
        <w:t xml:space="preserve"> </w:t>
      </w:r>
      <w:r w:rsidR="00CE3885">
        <w:rPr>
          <w:rFonts w:ascii="Times New Roman" w:eastAsia="Times New Roman" w:hAnsi="Times New Roman" w:cs="Times New Roman"/>
          <w:b/>
          <w:sz w:val="24"/>
          <w:szCs w:val="24"/>
        </w:rPr>
        <w:t xml:space="preserve"> July </w:t>
      </w:r>
      <w:r w:rsidR="003F20AB">
        <w:rPr>
          <w:rFonts w:ascii="Times New Roman" w:eastAsia="Times New Roman" w:hAnsi="Times New Roman" w:cs="Times New Roman"/>
          <w:b/>
          <w:sz w:val="24"/>
          <w:szCs w:val="24"/>
        </w:rPr>
        <w:t>2018</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732000"/>
    <w:multiLevelType w:val="hybridMultilevel"/>
    <w:tmpl w:val="C3E60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161D6"/>
    <w:multiLevelType w:val="hybridMultilevel"/>
    <w:tmpl w:val="4EE88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806AA5"/>
    <w:multiLevelType w:val="hybridMultilevel"/>
    <w:tmpl w:val="0D2E18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nsid w:val="7CA358B5"/>
    <w:multiLevelType w:val="hybridMultilevel"/>
    <w:tmpl w:val="C6BA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766CA4"/>
    <w:multiLevelType w:val="hybridMultilevel"/>
    <w:tmpl w:val="55B0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6"/>
  </w:num>
  <w:num w:numId="7">
    <w:abstractNumId w:val="0"/>
  </w:num>
  <w:num w:numId="8">
    <w:abstractNumId w:val="7"/>
  </w:num>
  <w:num w:numId="9">
    <w:abstractNumId w:val="5"/>
  </w:num>
  <w:num w:numId="10">
    <w:abstractNumId w:val="8"/>
  </w:num>
  <w:num w:numId="11">
    <w:abstractNumId w:val="13"/>
  </w:num>
  <w:num w:numId="12">
    <w:abstractNumId w:val="12"/>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125CDB"/>
    <w:rsid w:val="0014703E"/>
    <w:rsid w:val="00167062"/>
    <w:rsid w:val="001E1E6A"/>
    <w:rsid w:val="00222641"/>
    <w:rsid w:val="0037483D"/>
    <w:rsid w:val="003A4483"/>
    <w:rsid w:val="003B04EB"/>
    <w:rsid w:val="003D4B67"/>
    <w:rsid w:val="003E0BB3"/>
    <w:rsid w:val="003F20AB"/>
    <w:rsid w:val="0048149B"/>
    <w:rsid w:val="004C212D"/>
    <w:rsid w:val="004C29B7"/>
    <w:rsid w:val="00523482"/>
    <w:rsid w:val="005850F0"/>
    <w:rsid w:val="0059721D"/>
    <w:rsid w:val="005C0FA2"/>
    <w:rsid w:val="00666A1E"/>
    <w:rsid w:val="007003A5"/>
    <w:rsid w:val="007C7F6E"/>
    <w:rsid w:val="007F5A8E"/>
    <w:rsid w:val="00833F3B"/>
    <w:rsid w:val="008561FB"/>
    <w:rsid w:val="009118F9"/>
    <w:rsid w:val="00916FDF"/>
    <w:rsid w:val="009558F9"/>
    <w:rsid w:val="009C6724"/>
    <w:rsid w:val="00A72115"/>
    <w:rsid w:val="00AA5DFD"/>
    <w:rsid w:val="00B268C6"/>
    <w:rsid w:val="00B361D3"/>
    <w:rsid w:val="00BD3702"/>
    <w:rsid w:val="00CA18F7"/>
    <w:rsid w:val="00CC2D2D"/>
    <w:rsid w:val="00CE308E"/>
    <w:rsid w:val="00CE3885"/>
    <w:rsid w:val="00D13AFD"/>
    <w:rsid w:val="00DA4167"/>
    <w:rsid w:val="00DA54D3"/>
    <w:rsid w:val="00E26D90"/>
    <w:rsid w:val="00E32370"/>
    <w:rsid w:val="00F54CEB"/>
    <w:rsid w:val="00F94C40"/>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Wright Gill</cp:lastModifiedBy>
  <cp:revision>15</cp:revision>
  <cp:lastPrinted>2018-03-05T12:27:00Z</cp:lastPrinted>
  <dcterms:created xsi:type="dcterms:W3CDTF">2017-12-04T14:21:00Z</dcterms:created>
  <dcterms:modified xsi:type="dcterms:W3CDTF">2018-07-04T11:08:00Z</dcterms:modified>
</cp:coreProperties>
</file>